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133C68">
        <w:rPr>
          <w:rFonts w:ascii="Times New Roman" w:eastAsia="MS Mincho" w:hAnsi="Times New Roman"/>
          <w:b/>
          <w:sz w:val="24"/>
          <w:szCs w:val="24"/>
        </w:rPr>
        <w:t>496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 w:rsidR="009A3BD2"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133C68" w:rsidP="00133C68">
      <w:pPr>
        <w:ind w:left="708"/>
        <w:jc w:val="both"/>
        <w:rPr>
          <w:rFonts w:eastAsia="MS Mincho"/>
        </w:rPr>
      </w:pPr>
      <w:r>
        <w:rPr>
          <w:rFonts w:eastAsia="MS Mincho"/>
        </w:rPr>
        <w:t>Гаджилова</w:t>
      </w:r>
      <w:r>
        <w:rPr>
          <w:rFonts w:eastAsia="MS Mincho"/>
        </w:rPr>
        <w:t xml:space="preserve"> </w:t>
      </w:r>
      <w:r>
        <w:rPr>
          <w:rFonts w:eastAsia="MS Mincho"/>
        </w:rPr>
        <w:t>Тимурлана</w:t>
      </w:r>
      <w:r>
        <w:rPr>
          <w:rFonts w:eastAsia="MS Mincho"/>
        </w:rPr>
        <w:t xml:space="preserve"> </w:t>
      </w:r>
      <w:r>
        <w:rPr>
          <w:rFonts w:eastAsia="MS Mincho"/>
        </w:rPr>
        <w:t>Абдулгапуровича</w:t>
      </w:r>
      <w:r>
        <w:rPr>
          <w:rFonts w:eastAsia="MS Mincho"/>
        </w:rPr>
        <w:t>, ---</w:t>
      </w:r>
      <w:r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133C68">
        <w:rPr>
          <w:rFonts w:eastAsia="MS Mincho"/>
        </w:rPr>
        <w:t>Гаджилов Т.А.</w:t>
      </w:r>
      <w:r w:rsidR="00066979">
        <w:rPr>
          <w:rFonts w:eastAsia="MS Mincho"/>
        </w:rPr>
        <w:t xml:space="preserve">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</w:t>
      </w:r>
      <w:r w:rsidR="00133C68">
        <w:rPr>
          <w:rFonts w:eastAsia="MS Mincho"/>
        </w:rPr>
        <w:t>240111033662 от 11.01.2024</w:t>
      </w:r>
      <w:r w:rsidR="00066979">
        <w:rPr>
          <w:rFonts w:eastAsia="MS Mincho"/>
        </w:rPr>
        <w:t xml:space="preserve">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</w:t>
      </w:r>
      <w:r w:rsidRPr="00AE1F68">
        <w:rPr>
          <w:rFonts w:eastAsia="MS Mincho"/>
        </w:rPr>
        <w:t>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133C68">
        <w:rPr>
          <w:rFonts w:eastAsia="MS Mincho"/>
        </w:rPr>
        <w:t>22.01.2024</w:t>
      </w:r>
      <w:r w:rsidR="005E2AD8">
        <w:rPr>
          <w:rFonts w:eastAsia="MS Mincho"/>
        </w:rPr>
        <w:t xml:space="preserve">. В установленный до </w:t>
      </w:r>
      <w:r w:rsidR="00133C68">
        <w:rPr>
          <w:rFonts w:eastAsia="MS Mincho"/>
        </w:rPr>
        <w:t>23.03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133C68">
        <w:rPr>
          <w:rFonts w:eastAsia="MS Mincho"/>
        </w:rPr>
        <w:t>11</w:t>
      </w:r>
      <w:r w:rsidR="009A3BD2">
        <w:rPr>
          <w:rFonts w:eastAsia="MS Mincho"/>
        </w:rPr>
        <w:t>.04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>Гаджилов</w:t>
      </w:r>
      <w:r>
        <w:rPr>
          <w:rFonts w:eastAsia="MS Mincho"/>
        </w:rPr>
        <w:t xml:space="preserve"> Т.А.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не сообщил, не просил отложить рассмотрение дела. Мировой су</w:t>
      </w:r>
      <w:r>
        <w:rPr>
          <w:rFonts w:eastAsia="MS Mincho"/>
        </w:rPr>
        <w:t xml:space="preserve">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Верховного Суда РФ от 24 марта 2005 г. N 5 "О некоторых вопросах, в</w:t>
      </w:r>
      <w:r>
        <w:t xml:space="preserve">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</w:t>
      </w:r>
      <w:r w:rsidRPr="00DE6736">
        <w:rPr>
          <w:rFonts w:eastAsia="MS Mincho"/>
        </w:rPr>
        <w:t>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133C68">
        <w:rPr>
          <w:rFonts w:eastAsia="MS Mincho"/>
        </w:rPr>
        <w:t>о 23.03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133C68">
        <w:rPr>
          <w:rFonts w:eastAsia="MS Mincho"/>
        </w:rPr>
        <w:t>03.04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</w:t>
      </w:r>
      <w:r w:rsidRPr="00AE1F68">
        <w:rPr>
          <w:rFonts w:eastAsia="MS Mincho"/>
        </w:rPr>
        <w:t xml:space="preserve">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</w:t>
      </w:r>
      <w:r w:rsidRPr="00AE1F68">
        <w:rPr>
          <w:rFonts w:eastAsia="MS Mincho"/>
        </w:rPr>
        <w:t xml:space="preserve">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судебном заседании доказательства подтверждают неоплату </w:t>
      </w:r>
      <w:r w:rsidRPr="00AE1F68">
        <w:rPr>
          <w:rFonts w:eastAsia="MS Mincho"/>
        </w:rPr>
        <w:t>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133C68">
        <w:t>22.03</w:t>
      </w:r>
      <w:r w:rsidR="00217686">
        <w:t>.2024</w:t>
      </w:r>
      <w:r w:rsidRPr="00AE1F68">
        <w:t xml:space="preserve">. Указанная дата мировым судьей определена с учетом положений ст. 4.8 КоАП РФ, регламентирующей правила исчисления </w:t>
      </w:r>
      <w:r w:rsidRPr="00AE1F68">
        <w:t>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</w:t>
      </w:r>
      <w:r w:rsidRPr="00AE1F68">
        <w:rPr>
          <w:rFonts w:eastAsia="MS Mincho"/>
        </w:rPr>
        <w:t>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Вместе с тем, мировой судья принимает во внимание, обстоя</w:t>
      </w:r>
      <w:r w:rsidRPr="00AE1F68">
        <w:t>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</w:t>
      </w:r>
      <w:r w:rsidRPr="00AE1F68">
        <w:t xml:space="preserve">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</w:t>
      </w:r>
      <w:r w:rsidRPr="00AE1F68">
        <w:t xml:space="preserve">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</w:t>
      </w:r>
      <w:r w:rsidRPr="00AE1F68">
        <w:t xml:space="preserve">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</w:t>
      </w:r>
      <w:r w:rsidRPr="00AE1F68">
        <w:t xml:space="preserve">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 xml:space="preserve">В соответствии со ст. 2.9 КоАП РФ, </w:t>
      </w:r>
      <w:r w:rsidRPr="00AE1F68">
        <w:t>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</w:t>
      </w:r>
      <w:r w:rsidRPr="00AE1F68">
        <w:t>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133C68">
        <w:rPr>
          <w:rFonts w:eastAsia="MS Mincho"/>
        </w:rPr>
        <w:t>Гаджилова Тимурлана Абдулгапуровича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4929A9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C68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67F7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29A9"/>
    <w:rsid w:val="00493366"/>
    <w:rsid w:val="00493D70"/>
    <w:rsid w:val="00494162"/>
    <w:rsid w:val="00496F76"/>
    <w:rsid w:val="00497E12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1596E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1BC5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